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6C" w:rsidRPr="001F0B62" w:rsidRDefault="002277BA">
      <w:pPr>
        <w:rPr>
          <w:b/>
          <w:sz w:val="32"/>
          <w:szCs w:val="32"/>
        </w:rPr>
      </w:pPr>
      <w:r w:rsidRPr="001F0B62">
        <w:rPr>
          <w:b/>
          <w:sz w:val="32"/>
          <w:szCs w:val="32"/>
        </w:rPr>
        <w:t>Nytt regelverk om elevenes rett til et godt skolemiljø</w:t>
      </w:r>
    </w:p>
    <w:p w:rsidR="002277BA" w:rsidRPr="001F0B62" w:rsidRDefault="002277BA">
      <w:pPr>
        <w:rPr>
          <w:rFonts w:cs="Arial"/>
          <w:color w:val="303030"/>
        </w:rPr>
      </w:pPr>
      <w:r w:rsidRPr="001F0B62">
        <w:rPr>
          <w:rFonts w:cs="Arial"/>
          <w:color w:val="303030"/>
        </w:rPr>
        <w:t xml:space="preserve">Stortinget har vedtatt nytt regelverk om skolemiljø. Det nye regelverket gjelder fra 1. august 2017. Det nye regelverket finnes i et nytt </w:t>
      </w:r>
      <w:hyperlink r:id="rId5" w:anchor="KAPITTEL_11" w:history="1">
        <w:r w:rsidRPr="001F0B62">
          <w:rPr>
            <w:rStyle w:val="Hyperkobling"/>
            <w:rFonts w:cs="Arial"/>
          </w:rPr>
          <w:t>kapittel 9 A i o</w:t>
        </w:r>
        <w:bookmarkStart w:id="0" w:name="_GoBack"/>
        <w:bookmarkEnd w:id="0"/>
        <w:r w:rsidRPr="001F0B62">
          <w:rPr>
            <w:rStyle w:val="Hyperkobling"/>
            <w:rFonts w:cs="Arial"/>
          </w:rPr>
          <w:t>pplæringsloven</w:t>
        </w:r>
      </w:hyperlink>
      <w:r w:rsidRPr="001F0B62">
        <w:rPr>
          <w:rFonts w:cs="Arial"/>
          <w:color w:val="303030"/>
        </w:rPr>
        <w:t xml:space="preserve">. </w:t>
      </w:r>
    </w:p>
    <w:p w:rsidR="001F0B62" w:rsidRDefault="001F0B62">
      <w:pPr>
        <w:rPr>
          <w:rFonts w:cs="Arial"/>
          <w:color w:val="303030"/>
        </w:rPr>
      </w:pPr>
    </w:p>
    <w:p w:rsidR="001F0B62" w:rsidRPr="001F0B62" w:rsidRDefault="001F0B62">
      <w:pPr>
        <w:rPr>
          <w:rFonts w:cs="Arial"/>
          <w:b/>
          <w:color w:val="303030"/>
          <w:sz w:val="24"/>
          <w:szCs w:val="24"/>
        </w:rPr>
      </w:pPr>
      <w:r w:rsidRPr="001F0B62">
        <w:rPr>
          <w:rFonts w:cs="Arial"/>
          <w:b/>
          <w:color w:val="303030"/>
          <w:sz w:val="24"/>
          <w:szCs w:val="24"/>
        </w:rPr>
        <w:t>Nulltoleranse mot krenking</w:t>
      </w:r>
    </w:p>
    <w:p w:rsidR="002277BA" w:rsidRPr="001F0B62" w:rsidRDefault="002277BA">
      <w:pPr>
        <w:rPr>
          <w:rFonts w:cs="Arial"/>
          <w:color w:val="303030"/>
        </w:rPr>
      </w:pPr>
      <w:r w:rsidRPr="001F0B62">
        <w:rPr>
          <w:rFonts w:cs="Arial"/>
          <w:color w:val="303030"/>
        </w:rPr>
        <w:t xml:space="preserve">Det nye regelverket slår fast: </w:t>
      </w:r>
    </w:p>
    <w:p w:rsidR="002277BA" w:rsidRPr="001F0B62" w:rsidRDefault="002277BA" w:rsidP="002277BA">
      <w:pPr>
        <w:pStyle w:val="Listeavsnitt"/>
        <w:numPr>
          <w:ilvl w:val="0"/>
          <w:numId w:val="1"/>
        </w:numPr>
        <w:rPr>
          <w:rFonts w:cs="Arial"/>
          <w:color w:val="303030"/>
        </w:rPr>
      </w:pPr>
      <w:r w:rsidRPr="001F0B62">
        <w:rPr>
          <w:rFonts w:cs="Arial"/>
          <w:color w:val="303030"/>
        </w:rPr>
        <w:t>alle elever har rett til et godt skolemiljø som fremmer helse, trivsel og læring</w:t>
      </w:r>
    </w:p>
    <w:p w:rsidR="002277BA" w:rsidRPr="001F0B62" w:rsidRDefault="002277BA" w:rsidP="002277BA">
      <w:pPr>
        <w:pStyle w:val="Listeavsnitt"/>
        <w:numPr>
          <w:ilvl w:val="0"/>
          <w:numId w:val="1"/>
        </w:numPr>
        <w:rPr>
          <w:rFonts w:cs="Arial"/>
          <w:color w:val="303030"/>
        </w:rPr>
      </w:pPr>
      <w:r w:rsidRPr="001F0B62">
        <w:rPr>
          <w:rFonts w:cs="Arial"/>
          <w:color w:val="303030"/>
        </w:rPr>
        <w:t xml:space="preserve">skolen skal ha nulltoleranse mot krenking som mobbing, vold og diskriminering. </w:t>
      </w:r>
    </w:p>
    <w:p w:rsidR="001F0B62" w:rsidRPr="001F0B62" w:rsidRDefault="001F0B62">
      <w:pPr>
        <w:rPr>
          <w:rFonts w:cs="Arial"/>
          <w:b/>
          <w:color w:val="303030"/>
        </w:rPr>
      </w:pPr>
    </w:p>
    <w:p w:rsidR="001F0B62" w:rsidRPr="001F0B62" w:rsidRDefault="001F0B62">
      <w:pPr>
        <w:rPr>
          <w:rFonts w:cs="Arial"/>
          <w:b/>
          <w:color w:val="303030"/>
          <w:sz w:val="24"/>
          <w:szCs w:val="24"/>
        </w:rPr>
      </w:pPr>
      <w:r w:rsidRPr="001F0B62">
        <w:rPr>
          <w:rFonts w:cs="Arial"/>
          <w:b/>
          <w:color w:val="303030"/>
          <w:sz w:val="24"/>
          <w:szCs w:val="24"/>
        </w:rPr>
        <w:t>Aktivitetsplikt for skolene</w:t>
      </w:r>
    </w:p>
    <w:p w:rsidR="000E3090" w:rsidRPr="001F0B62" w:rsidRDefault="000E3090">
      <w:pPr>
        <w:rPr>
          <w:rFonts w:cs="Arial"/>
          <w:color w:val="303030"/>
        </w:rPr>
      </w:pPr>
      <w:r w:rsidRPr="001F0B62">
        <w:rPr>
          <w:rFonts w:cs="Arial"/>
          <w:color w:val="303030"/>
        </w:rPr>
        <w:t>I det nye regelverket har skolen fått en såkalt aktivitetsplikt. Aktivitetsplikten innebærer at skolens ansatte har</w:t>
      </w:r>
      <w:r w:rsidR="00450FEB" w:rsidRPr="001F0B62">
        <w:rPr>
          <w:rFonts w:cs="Arial"/>
          <w:color w:val="303030"/>
        </w:rPr>
        <w:t>:</w:t>
      </w:r>
    </w:p>
    <w:p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følge med om elevene har et godt skolemiljø</w:t>
      </w:r>
    </w:p>
    <w:p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gripe inn i akutte situasjoner </w:t>
      </w:r>
    </w:p>
    <w:p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varsle all mistanke om og kjennskap til at elever ikke har et godt skolemiljø</w:t>
      </w:r>
    </w:p>
    <w:p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undersøke all mistanke om og kjennskap til at elever ikke har et godt skolemiljø</w:t>
      </w:r>
    </w:p>
    <w:p w:rsidR="000E3090" w:rsidRPr="001F0B62" w:rsidRDefault="00450FEB" w:rsidP="000E3090">
      <w:pPr>
        <w:pStyle w:val="Listeavsnitt"/>
        <w:numPr>
          <w:ilvl w:val="0"/>
          <w:numId w:val="2"/>
        </w:numPr>
        <w:rPr>
          <w:rFonts w:cs="Arial"/>
          <w:color w:val="303030"/>
        </w:rPr>
      </w:pPr>
      <w:r w:rsidRPr="001F0B62">
        <w:rPr>
          <w:rFonts w:cs="Arial"/>
          <w:color w:val="303030"/>
        </w:rPr>
        <w:t>plikt</w:t>
      </w:r>
      <w:r w:rsidR="000E3090" w:rsidRPr="001F0B62">
        <w:rPr>
          <w:rFonts w:cs="Arial"/>
          <w:color w:val="303030"/>
        </w:rPr>
        <w:t xml:space="preserve"> til å sette inn tiltak når elever ikke har et godt skolemiljø</w:t>
      </w:r>
    </w:p>
    <w:p w:rsidR="002277BA" w:rsidRPr="001F0B62" w:rsidRDefault="000E3090">
      <w:pPr>
        <w:rPr>
          <w:rFonts w:cs="Arial"/>
          <w:color w:val="303030"/>
        </w:rPr>
      </w:pPr>
      <w:r w:rsidRPr="001F0B62">
        <w:rPr>
          <w:rFonts w:cs="Arial"/>
          <w:color w:val="303030"/>
        </w:rPr>
        <w:t xml:space="preserve">Denne aktivitetsplikten gjelder for alle voksne som arbeider på skolen. </w:t>
      </w:r>
    </w:p>
    <w:p w:rsidR="0093379B" w:rsidRDefault="0093379B">
      <w:pPr>
        <w:rPr>
          <w:rFonts w:cs="Arial"/>
          <w:color w:val="303030"/>
        </w:rPr>
      </w:pPr>
    </w:p>
    <w:p w:rsidR="0093379B" w:rsidRPr="0093379B" w:rsidRDefault="0093379B">
      <w:pPr>
        <w:rPr>
          <w:rFonts w:cs="Arial"/>
          <w:b/>
          <w:color w:val="303030"/>
          <w:sz w:val="24"/>
          <w:szCs w:val="24"/>
        </w:rPr>
      </w:pPr>
      <w:r w:rsidRPr="0093379B">
        <w:rPr>
          <w:rFonts w:cs="Arial"/>
          <w:b/>
          <w:color w:val="303030"/>
          <w:sz w:val="24"/>
          <w:szCs w:val="24"/>
        </w:rPr>
        <w:t xml:space="preserve">Meld fra til skolen </w:t>
      </w:r>
    </w:p>
    <w:p w:rsidR="0093379B" w:rsidRDefault="0093379B">
      <w:pPr>
        <w:rPr>
          <w:rFonts w:cs="Arial"/>
          <w:color w:val="303030"/>
        </w:rPr>
      </w:pPr>
      <w:r>
        <w:rPr>
          <w:rFonts w:cs="Arial"/>
          <w:color w:val="303030"/>
        </w:rPr>
        <w:t xml:space="preserve">Dersom en elev opplever at skolemiljøet ikke er trygt og godt, kan eleven selv eller de foresatte melde fra til en av de ansatte på skolen. Skolen må da sette inn tiltak som skal sikre at eleven får et godt skolemiljø. </w:t>
      </w:r>
    </w:p>
    <w:p w:rsidR="0093379B" w:rsidRDefault="0093379B" w:rsidP="007A2579">
      <w:pPr>
        <w:pStyle w:val="mortaga"/>
        <w:shd w:val="clear" w:color="auto" w:fill="FFFFFF"/>
        <w:spacing w:line="330" w:lineRule="atLeast"/>
        <w:rPr>
          <w:rFonts w:asciiTheme="minorHAnsi" w:hAnsiTheme="minorHAnsi" w:cs="Arial"/>
          <w:b/>
          <w:color w:val="303030"/>
        </w:rPr>
      </w:pPr>
    </w:p>
    <w:p w:rsidR="001F0B62" w:rsidRPr="001F0B62" w:rsidRDefault="001F0B62" w:rsidP="007A2579">
      <w:pPr>
        <w:pStyle w:val="mortaga"/>
        <w:shd w:val="clear" w:color="auto" w:fill="FFFFFF"/>
        <w:spacing w:line="330" w:lineRule="atLeast"/>
        <w:rPr>
          <w:rFonts w:asciiTheme="minorHAnsi" w:hAnsiTheme="minorHAnsi" w:cs="Arial"/>
          <w:b/>
          <w:color w:val="303030"/>
        </w:rPr>
      </w:pPr>
      <w:r w:rsidRPr="001F0B62">
        <w:rPr>
          <w:rFonts w:asciiTheme="minorHAnsi" w:hAnsiTheme="minorHAnsi" w:cs="Arial"/>
          <w:b/>
          <w:color w:val="303030"/>
        </w:rPr>
        <w:t>Plan over tiltak</w:t>
      </w:r>
    </w:p>
    <w:p w:rsidR="0093379B" w:rsidRPr="001F0B62" w:rsidRDefault="0093379B" w:rsidP="0093379B">
      <w:pPr>
        <w:rPr>
          <w:rFonts w:cs="Arial"/>
          <w:color w:val="303030"/>
        </w:rPr>
      </w:pPr>
      <w:r w:rsidRPr="001F0B62">
        <w:rPr>
          <w:rFonts w:cs="Arial"/>
          <w:color w:val="303030"/>
        </w:rPr>
        <w:t xml:space="preserve">Det gamle regelverket hadde bestemmelser om at skolene skulle fatte et såkalt enkeltvedtak dersom eleven eller foresatte ba om det. </w:t>
      </w:r>
      <w:r>
        <w:rPr>
          <w:rFonts w:cs="Arial"/>
          <w:color w:val="303030"/>
        </w:rPr>
        <w:t>Denne bestemmelsen gjelder ikke lenger.</w:t>
      </w:r>
    </w:p>
    <w:p w:rsidR="007A2579" w:rsidRPr="001F0B62" w:rsidRDefault="007A2579"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03030"/>
          <w:sz w:val="22"/>
          <w:szCs w:val="22"/>
        </w:rPr>
        <w:t xml:space="preserve">Bestemmelsene om enkeltvedtak er erstattet av skolens plikt til å sette inn tiltak når en elev eller foresatte sier at skolemiljøet ikke er trygt og godt. Skolen skal også sette inn tiltak når skolen selv har avdekket at elever ikke har et godt skolemiljø. Skolen skal </w:t>
      </w:r>
      <w:r w:rsidRPr="001F0B62">
        <w:rPr>
          <w:rFonts w:asciiTheme="minorHAnsi" w:hAnsiTheme="minorHAnsi" w:cs="Arial"/>
          <w:color w:val="333333"/>
          <w:sz w:val="22"/>
          <w:szCs w:val="22"/>
        </w:rPr>
        <w:t xml:space="preserve">lage en skriftlig plan over tiltakene. Planen skal vise </w:t>
      </w:r>
    </w:p>
    <w:p w:rsidR="007A2579" w:rsidRPr="001F0B62" w:rsidRDefault="007A2579" w:rsidP="007A2579">
      <w:pPr>
        <w:pStyle w:val="Ingenmellomrom"/>
        <w:numPr>
          <w:ilvl w:val="0"/>
          <w:numId w:val="4"/>
        </w:numPr>
      </w:pPr>
      <w:r w:rsidRPr="001F0B62">
        <w:t>Hvilke problem som skal løses</w:t>
      </w:r>
    </w:p>
    <w:p w:rsidR="007A2579" w:rsidRPr="001F0B62" w:rsidRDefault="007A2579" w:rsidP="007A2579">
      <w:pPr>
        <w:pStyle w:val="Ingenmellomrom"/>
        <w:numPr>
          <w:ilvl w:val="0"/>
          <w:numId w:val="4"/>
        </w:numPr>
      </w:pPr>
      <w:r w:rsidRPr="001F0B62">
        <w:t>Hvilke tiltak skolen har planlagt</w:t>
      </w:r>
    </w:p>
    <w:p w:rsidR="007A2579" w:rsidRPr="001F0B62" w:rsidRDefault="007A2579" w:rsidP="007A2579">
      <w:pPr>
        <w:pStyle w:val="Ingenmellomrom"/>
        <w:numPr>
          <w:ilvl w:val="0"/>
          <w:numId w:val="4"/>
        </w:numPr>
      </w:pPr>
      <w:r w:rsidRPr="001F0B62">
        <w:t>Når tiltakene skal gjennomføres</w:t>
      </w:r>
    </w:p>
    <w:p w:rsidR="007A2579" w:rsidRPr="001F0B62" w:rsidRDefault="007A2579" w:rsidP="007A2579">
      <w:pPr>
        <w:pStyle w:val="Ingenmellomrom"/>
        <w:numPr>
          <w:ilvl w:val="0"/>
          <w:numId w:val="4"/>
        </w:numPr>
      </w:pPr>
      <w:r w:rsidRPr="001F0B62">
        <w:t>Hvem som er ansvarlig for å gjennomføre tiltakene</w:t>
      </w:r>
    </w:p>
    <w:p w:rsidR="007A2579" w:rsidRPr="001F0B62" w:rsidRDefault="007A2579" w:rsidP="007A2579">
      <w:pPr>
        <w:pStyle w:val="Ingenmellomrom"/>
        <w:numPr>
          <w:ilvl w:val="0"/>
          <w:numId w:val="4"/>
        </w:numPr>
      </w:pPr>
      <w:r w:rsidRPr="001F0B62">
        <w:t>Når tiltakene skal evalueres</w:t>
      </w:r>
    </w:p>
    <w:p w:rsidR="001F0B62" w:rsidRPr="001F0B62" w:rsidRDefault="001F0B62" w:rsidP="007A2579">
      <w:pPr>
        <w:pStyle w:val="mortaga"/>
        <w:shd w:val="clear" w:color="auto" w:fill="FFFFFF"/>
        <w:spacing w:line="330" w:lineRule="atLeast"/>
        <w:rPr>
          <w:rFonts w:asciiTheme="minorHAnsi" w:hAnsiTheme="minorHAnsi" w:cs="Arial"/>
          <w:color w:val="333333"/>
          <w:sz w:val="22"/>
          <w:szCs w:val="22"/>
        </w:rPr>
      </w:pPr>
    </w:p>
    <w:p w:rsidR="001F0B62" w:rsidRPr="00755E1D" w:rsidRDefault="001F0B62" w:rsidP="007A2579">
      <w:pPr>
        <w:pStyle w:val="mortaga"/>
        <w:shd w:val="clear" w:color="auto" w:fill="FFFFFF"/>
        <w:spacing w:line="330" w:lineRule="atLeast"/>
        <w:rPr>
          <w:rFonts w:asciiTheme="minorHAnsi" w:hAnsiTheme="minorHAnsi" w:cs="Arial"/>
          <w:b/>
          <w:color w:val="333333"/>
        </w:rPr>
      </w:pPr>
      <w:r w:rsidRPr="00755E1D">
        <w:rPr>
          <w:rFonts w:asciiTheme="minorHAnsi" w:hAnsiTheme="minorHAnsi" w:cs="Arial"/>
          <w:b/>
          <w:color w:val="333333"/>
        </w:rPr>
        <w:t>Henvendelse til Fylkesmannen</w:t>
      </w:r>
    </w:p>
    <w:p w:rsidR="00A73E7F" w:rsidRDefault="00A73E7F"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33333"/>
          <w:sz w:val="22"/>
          <w:szCs w:val="22"/>
        </w:rPr>
        <w:t>Dersom en</w:t>
      </w:r>
      <w:r w:rsidR="00450FEB" w:rsidRPr="001F0B62">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elev ikke har et godt skolemiljø, kan eleven eller de foresatte melde saken til </w:t>
      </w:r>
      <w:hyperlink r:id="rId6" w:history="1">
        <w:r w:rsidRPr="002952BD">
          <w:rPr>
            <w:rStyle w:val="Hyperkobling"/>
            <w:rFonts w:asciiTheme="minorHAnsi" w:hAnsiTheme="minorHAnsi" w:cs="Arial"/>
            <w:sz w:val="22"/>
            <w:szCs w:val="22"/>
          </w:rPr>
          <w:t xml:space="preserve">Fylkesmannen </w:t>
        </w:r>
        <w:r w:rsidR="002952BD" w:rsidRPr="002952BD">
          <w:rPr>
            <w:rStyle w:val="Hyperkobling"/>
            <w:rFonts w:asciiTheme="minorHAnsi" w:hAnsiTheme="minorHAnsi" w:cs="Arial"/>
            <w:sz w:val="22"/>
            <w:szCs w:val="22"/>
          </w:rPr>
          <w:t>i Rogaland</w:t>
        </w:r>
      </w:hyperlink>
      <w:r w:rsidR="002952BD">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etter at saken er tatt opp med rektor. Fylkesmannen kan da vedta hvilke tiltak skolen må sette inn for å sikre eleven et godt skolemiljø. Dersom Fylkesmannen skal behandle en henvendelse fra en elev eller elevens foresatte, må saken ha blitt meldt til rektor på forhånd og skolen må ha hatt </w:t>
      </w:r>
      <w:r w:rsidR="00450FEB" w:rsidRPr="001F0B62">
        <w:rPr>
          <w:rFonts w:asciiTheme="minorHAnsi" w:hAnsiTheme="minorHAnsi" w:cs="Arial"/>
          <w:color w:val="333333"/>
          <w:sz w:val="22"/>
          <w:szCs w:val="22"/>
        </w:rPr>
        <w:t xml:space="preserve">en ukes </w:t>
      </w:r>
      <w:r w:rsidRPr="001F0B62">
        <w:rPr>
          <w:rFonts w:asciiTheme="minorHAnsi" w:hAnsiTheme="minorHAnsi" w:cs="Arial"/>
          <w:color w:val="333333"/>
          <w:sz w:val="22"/>
          <w:szCs w:val="22"/>
        </w:rPr>
        <w:t xml:space="preserve">tid </w:t>
      </w:r>
      <w:r w:rsidR="0093379B">
        <w:rPr>
          <w:rFonts w:asciiTheme="minorHAnsi" w:hAnsiTheme="minorHAnsi" w:cs="Arial"/>
          <w:color w:val="333333"/>
          <w:sz w:val="22"/>
          <w:szCs w:val="22"/>
        </w:rPr>
        <w:t xml:space="preserve">på seg </w:t>
      </w:r>
      <w:r w:rsidRPr="001F0B62">
        <w:rPr>
          <w:rFonts w:asciiTheme="minorHAnsi" w:hAnsiTheme="minorHAnsi" w:cs="Arial"/>
          <w:color w:val="333333"/>
          <w:sz w:val="22"/>
          <w:szCs w:val="22"/>
        </w:rPr>
        <w:t xml:space="preserve">til å sette inn tiltak. </w:t>
      </w:r>
      <w:r w:rsidR="002952BD">
        <w:rPr>
          <w:rFonts w:asciiTheme="minorHAnsi" w:hAnsiTheme="minorHAnsi" w:cs="Arial"/>
          <w:color w:val="333333"/>
          <w:sz w:val="22"/>
          <w:szCs w:val="22"/>
        </w:rPr>
        <w:t xml:space="preserve"> </w:t>
      </w:r>
    </w:p>
    <w:p w:rsidR="00747B8B" w:rsidRDefault="00747B8B" w:rsidP="00747B8B"/>
    <w:p w:rsidR="00747B8B" w:rsidRPr="00747B8B" w:rsidRDefault="00747B8B" w:rsidP="00747B8B">
      <w:pPr>
        <w:rPr>
          <w:b/>
          <w:sz w:val="24"/>
          <w:szCs w:val="24"/>
        </w:rPr>
      </w:pPr>
      <w:r w:rsidRPr="00747B8B">
        <w:rPr>
          <w:b/>
          <w:sz w:val="24"/>
          <w:szCs w:val="24"/>
        </w:rPr>
        <w:t>Informasjonsvideo</w:t>
      </w:r>
    </w:p>
    <w:p w:rsidR="00747B8B" w:rsidRDefault="00747B8B" w:rsidP="00747B8B">
      <w:r>
        <w:t>Fylkesmannen har laget en kort informasjonsvideo om retten til et godt skolemiljø.</w:t>
      </w:r>
    </w:p>
    <w:p w:rsidR="00747B8B" w:rsidRDefault="0046730B" w:rsidP="00747B8B">
      <w:pPr>
        <w:rPr>
          <w:lang w:val="nn-NO"/>
        </w:rPr>
      </w:pPr>
      <w:hyperlink r:id="rId7" w:history="1">
        <w:r w:rsidR="00747B8B">
          <w:rPr>
            <w:rStyle w:val="Hyperkobling"/>
            <w:lang w:val="nn-NO"/>
          </w:rPr>
          <w:t>https://www.youtube.com/watch?v=9ewPaNLozV8</w:t>
        </w:r>
      </w:hyperlink>
      <w:r w:rsidR="00747B8B">
        <w:t xml:space="preserve"> </w:t>
      </w:r>
    </w:p>
    <w:p w:rsidR="001F0B62" w:rsidRDefault="001F0B62">
      <w:pPr>
        <w:rPr>
          <w:rFonts w:cs="Arial"/>
          <w:color w:val="303030"/>
        </w:rPr>
      </w:pPr>
    </w:p>
    <w:p w:rsidR="001F0B62" w:rsidRPr="001F0B62" w:rsidRDefault="001F0B62">
      <w:pPr>
        <w:rPr>
          <w:rFonts w:cs="Arial"/>
          <w:b/>
          <w:color w:val="303030"/>
          <w:sz w:val="24"/>
          <w:szCs w:val="24"/>
        </w:rPr>
      </w:pPr>
      <w:r>
        <w:rPr>
          <w:rFonts w:cs="Arial"/>
          <w:b/>
          <w:color w:val="303030"/>
          <w:sz w:val="24"/>
          <w:szCs w:val="24"/>
        </w:rPr>
        <w:t>Ytterligere informasjon på f</w:t>
      </w:r>
      <w:r w:rsidRPr="001F0B62">
        <w:rPr>
          <w:rFonts w:cs="Arial"/>
          <w:b/>
          <w:color w:val="303030"/>
          <w:sz w:val="24"/>
          <w:szCs w:val="24"/>
        </w:rPr>
        <w:t>oreldremøter</w:t>
      </w:r>
    </w:p>
    <w:p w:rsidR="000E3090" w:rsidRPr="001F0B62" w:rsidRDefault="00450FEB">
      <w:pPr>
        <w:rPr>
          <w:rFonts w:cs="Arial"/>
          <w:color w:val="303030"/>
        </w:rPr>
      </w:pPr>
      <w:r w:rsidRPr="001F0B62">
        <w:rPr>
          <w:rFonts w:cs="Arial"/>
          <w:color w:val="303030"/>
        </w:rPr>
        <w:t xml:space="preserve">Det vil bli gitt mer informasjon om regelverket for et godt skolemiljø på foreldremøter i høst. </w:t>
      </w:r>
      <w:r w:rsidR="001F0B62">
        <w:rPr>
          <w:rFonts w:cs="Arial"/>
          <w:color w:val="303030"/>
        </w:rPr>
        <w:t xml:space="preserve">På foreldremøtene vil og skolens arbeid for et godt skolemiljø bli presentert. </w:t>
      </w:r>
    </w:p>
    <w:p w:rsidR="00450FEB" w:rsidRPr="001F0B62" w:rsidRDefault="00450FEB">
      <w:pPr>
        <w:rPr>
          <w:rFonts w:cs="Arial"/>
          <w:color w:val="303030"/>
        </w:rPr>
      </w:pPr>
    </w:p>
    <w:p w:rsidR="00450FEB" w:rsidRPr="00755E1D" w:rsidRDefault="00450FEB">
      <w:pPr>
        <w:rPr>
          <w:rFonts w:cs="Arial"/>
          <w:b/>
          <w:color w:val="303030"/>
          <w:sz w:val="24"/>
          <w:szCs w:val="24"/>
        </w:rPr>
      </w:pPr>
      <w:r w:rsidRPr="00755E1D">
        <w:rPr>
          <w:rFonts w:cs="Arial"/>
          <w:b/>
          <w:color w:val="303030"/>
          <w:sz w:val="24"/>
          <w:szCs w:val="24"/>
        </w:rPr>
        <w:t>Nullmobbing.no</w:t>
      </w:r>
    </w:p>
    <w:p w:rsidR="00450FEB" w:rsidRPr="001F0B62" w:rsidRDefault="00450FEB">
      <w:pPr>
        <w:rPr>
          <w:rFonts w:cs="Arial"/>
          <w:color w:val="303030"/>
        </w:rPr>
      </w:pPr>
      <w:r w:rsidRPr="001F0B62">
        <w:rPr>
          <w:rFonts w:cs="Arial"/>
          <w:color w:val="303030"/>
        </w:rPr>
        <w:t xml:space="preserve">Utdanningsdirektoratet har opprettet en egen hjemmeside </w:t>
      </w:r>
      <w:hyperlink r:id="rId8" w:history="1">
        <w:r w:rsidRPr="001F0B62">
          <w:rPr>
            <w:rStyle w:val="Hyperkobling"/>
            <w:rFonts w:cs="Arial"/>
          </w:rPr>
          <w:t>nullmobbing.no</w:t>
        </w:r>
      </w:hyperlink>
      <w:r w:rsidRPr="001F0B62">
        <w:rPr>
          <w:rFonts w:cs="Arial"/>
          <w:color w:val="303030"/>
        </w:rPr>
        <w:t xml:space="preserve">. Her finnes ytterligere informasjon om regelverket og gode råd til elever og foreldre. </w:t>
      </w:r>
    </w:p>
    <w:p w:rsidR="000E3090" w:rsidRDefault="000E3090">
      <w:pPr>
        <w:rPr>
          <w:rFonts w:ascii="MuseoSans300" w:hAnsi="MuseoSans300" w:cs="Arial"/>
          <w:color w:val="303030"/>
        </w:rPr>
      </w:pPr>
    </w:p>
    <w:p w:rsidR="002277BA" w:rsidRDefault="002277BA">
      <w:pPr>
        <w:rPr>
          <w:rFonts w:ascii="MuseoSans300" w:hAnsi="MuseoSans300" w:cs="Arial"/>
          <w:color w:val="303030"/>
        </w:rPr>
      </w:pPr>
    </w:p>
    <w:p w:rsidR="002277BA" w:rsidRDefault="002277BA">
      <w:pPr>
        <w:rPr>
          <w:rFonts w:ascii="MuseoSans300" w:hAnsi="MuseoSans300" w:cs="Arial"/>
          <w:color w:val="303030"/>
        </w:rPr>
      </w:pPr>
    </w:p>
    <w:p w:rsidR="002277BA" w:rsidRDefault="002277BA"/>
    <w:sectPr w:rsidR="0022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ans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196"/>
    <w:multiLevelType w:val="hybridMultilevel"/>
    <w:tmpl w:val="EF68F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44E37"/>
    <w:multiLevelType w:val="hybridMultilevel"/>
    <w:tmpl w:val="9AB6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E557A"/>
    <w:multiLevelType w:val="hybridMultilevel"/>
    <w:tmpl w:val="E33A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509FB"/>
    <w:multiLevelType w:val="hybridMultilevel"/>
    <w:tmpl w:val="11E4D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BA"/>
    <w:rsid w:val="000E3090"/>
    <w:rsid w:val="001F0B62"/>
    <w:rsid w:val="002277BA"/>
    <w:rsid w:val="002952BD"/>
    <w:rsid w:val="00450FEB"/>
    <w:rsid w:val="0046730B"/>
    <w:rsid w:val="00747B8B"/>
    <w:rsid w:val="00755E1D"/>
    <w:rsid w:val="007A2579"/>
    <w:rsid w:val="0093379B"/>
    <w:rsid w:val="009E6E6C"/>
    <w:rsid w:val="00A73E7F"/>
    <w:rsid w:val="00C52E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BDC7-5AF5-4BE7-9D72-A9083FE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77BA"/>
    <w:pPr>
      <w:ind w:left="720"/>
      <w:contextualSpacing/>
    </w:pPr>
  </w:style>
  <w:style w:type="paragraph" w:customStyle="1" w:styleId="mortaga">
    <w:name w:val="mortag_a"/>
    <w:basedOn w:val="Normal"/>
    <w:rsid w:val="007A2579"/>
    <w:pPr>
      <w:spacing w:after="158"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7A2579"/>
    <w:pPr>
      <w:spacing w:after="0" w:line="240" w:lineRule="auto"/>
    </w:pPr>
  </w:style>
  <w:style w:type="character" w:styleId="Hyperkobling">
    <w:name w:val="Hyperlink"/>
    <w:basedOn w:val="Standardskriftforavsnitt"/>
    <w:uiPriority w:val="99"/>
    <w:unhideWhenUsed/>
    <w:rsid w:val="00450FEB"/>
    <w:rPr>
      <w:color w:val="0563C1" w:themeColor="hyperlink"/>
      <w:u w:val="single"/>
    </w:rPr>
  </w:style>
  <w:style w:type="character" w:styleId="Fulgthyperkobling">
    <w:name w:val="FollowedHyperlink"/>
    <w:basedOn w:val="Standardskriftforavsnitt"/>
    <w:uiPriority w:val="99"/>
    <w:semiHidden/>
    <w:unhideWhenUsed/>
    <w:rsid w:val="004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671">
      <w:bodyDiv w:val="1"/>
      <w:marLeft w:val="0"/>
      <w:marRight w:val="0"/>
      <w:marTop w:val="0"/>
      <w:marBottom w:val="0"/>
      <w:divBdr>
        <w:top w:val="none" w:sz="0" w:space="0" w:color="auto"/>
        <w:left w:val="none" w:sz="0" w:space="0" w:color="auto"/>
        <w:bottom w:val="none" w:sz="0" w:space="0" w:color="auto"/>
        <w:right w:val="none" w:sz="0" w:space="0" w:color="auto"/>
      </w:divBdr>
    </w:div>
    <w:div w:id="1426219952">
      <w:bodyDiv w:val="1"/>
      <w:marLeft w:val="0"/>
      <w:marRight w:val="0"/>
      <w:marTop w:val="900"/>
      <w:marBottom w:val="0"/>
      <w:divBdr>
        <w:top w:val="none" w:sz="0" w:space="0" w:color="auto"/>
        <w:left w:val="none" w:sz="0" w:space="0" w:color="auto"/>
        <w:bottom w:val="none" w:sz="0" w:space="0" w:color="auto"/>
        <w:right w:val="none" w:sz="0" w:space="0" w:color="auto"/>
      </w:divBdr>
      <w:divsChild>
        <w:div w:id="431171796">
          <w:marLeft w:val="0"/>
          <w:marRight w:val="0"/>
          <w:marTop w:val="0"/>
          <w:marBottom w:val="0"/>
          <w:divBdr>
            <w:top w:val="none" w:sz="0" w:space="0" w:color="auto"/>
            <w:left w:val="none" w:sz="0" w:space="0" w:color="auto"/>
            <w:bottom w:val="none" w:sz="0" w:space="0" w:color="auto"/>
            <w:right w:val="none" w:sz="0" w:space="0" w:color="auto"/>
          </w:divBdr>
          <w:divsChild>
            <w:div w:id="1445729889">
              <w:marLeft w:val="0"/>
              <w:marRight w:val="0"/>
              <w:marTop w:val="0"/>
              <w:marBottom w:val="0"/>
              <w:divBdr>
                <w:top w:val="none" w:sz="0" w:space="0" w:color="auto"/>
                <w:left w:val="none" w:sz="0" w:space="0" w:color="auto"/>
                <w:bottom w:val="none" w:sz="0" w:space="0" w:color="auto"/>
                <w:right w:val="none" w:sz="0" w:space="0" w:color="auto"/>
              </w:divBdr>
              <w:divsChild>
                <w:div w:id="798380003">
                  <w:marLeft w:val="0"/>
                  <w:marRight w:val="0"/>
                  <w:marTop w:val="0"/>
                  <w:marBottom w:val="0"/>
                  <w:divBdr>
                    <w:top w:val="none" w:sz="0" w:space="0" w:color="auto"/>
                    <w:left w:val="none" w:sz="0" w:space="0" w:color="auto"/>
                    <w:bottom w:val="none" w:sz="0" w:space="0" w:color="auto"/>
                    <w:right w:val="none" w:sz="0" w:space="0" w:color="auto"/>
                  </w:divBdr>
                  <w:divsChild>
                    <w:div w:id="697973065">
                      <w:marLeft w:val="2"/>
                      <w:marRight w:val="2"/>
                      <w:marTop w:val="0"/>
                      <w:marBottom w:val="0"/>
                      <w:divBdr>
                        <w:top w:val="none" w:sz="0" w:space="0" w:color="auto"/>
                        <w:left w:val="none" w:sz="0" w:space="0" w:color="auto"/>
                        <w:bottom w:val="none" w:sz="0" w:space="0" w:color="auto"/>
                        <w:right w:val="none" w:sz="0" w:space="0" w:color="auto"/>
                      </w:divBdr>
                      <w:divsChild>
                        <w:div w:id="707032280">
                          <w:marLeft w:val="0"/>
                          <w:marRight w:val="0"/>
                          <w:marTop w:val="0"/>
                          <w:marBottom w:val="0"/>
                          <w:divBdr>
                            <w:top w:val="none" w:sz="0" w:space="0" w:color="auto"/>
                            <w:left w:val="none" w:sz="0" w:space="0" w:color="auto"/>
                            <w:bottom w:val="none" w:sz="0" w:space="0" w:color="auto"/>
                            <w:right w:val="none" w:sz="0" w:space="0" w:color="auto"/>
                          </w:divBdr>
                          <w:divsChild>
                            <w:div w:id="6130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nullmobbing/" TargetMode="External"/><Relationship Id="rId3" Type="http://schemas.openxmlformats.org/officeDocument/2006/relationships/settings" Target="settings.xml"/><Relationship Id="rId7" Type="http://schemas.openxmlformats.org/officeDocument/2006/relationships/hyperlink" Target="https://www.youtube.com/watch?v=9ewPaNLoz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lkesmannen.no/Rogaland/" TargetMode="External"/><Relationship Id="rId5" Type="http://schemas.openxmlformats.org/officeDocument/2006/relationships/hyperlink" Target="https://lovdata.no/dokument/NL/lov/1998-07-17-61/KAPITTEL_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2719</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Raunholm, Arne</cp:lastModifiedBy>
  <cp:revision>2</cp:revision>
  <dcterms:created xsi:type="dcterms:W3CDTF">2017-08-10T06:46:00Z</dcterms:created>
  <dcterms:modified xsi:type="dcterms:W3CDTF">2017-08-10T06:46:00Z</dcterms:modified>
</cp:coreProperties>
</file>